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3AC86" w14:textId="77777777" w:rsidR="001D61AD" w:rsidRDefault="001D61AD" w:rsidP="001D61A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【様式</w:t>
      </w:r>
      <w:r w:rsidR="00E61B51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04】（１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ページ目）</w:t>
      </w:r>
    </w:p>
    <w:p w14:paraId="453E58FC" w14:textId="77777777" w:rsidR="00D63A81" w:rsidRPr="003A2C64" w:rsidRDefault="00D63A81" w:rsidP="00D63A81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　</w:t>
      </w:r>
    </w:p>
    <w:p w14:paraId="03E8A041" w14:textId="77777777" w:rsidR="003827E3" w:rsidRPr="00131449" w:rsidRDefault="003827E3" w:rsidP="003827E3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spacing w:val="2"/>
          <w:kern w:val="0"/>
          <w:sz w:val="36"/>
          <w:szCs w:val="36"/>
        </w:rPr>
      </w:pP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企 画 提 案 書</w:t>
      </w:r>
      <w:r w:rsidR="00E541A8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　②</w:t>
      </w:r>
    </w:p>
    <w:p w14:paraId="0E5895E3" w14:textId="77777777" w:rsidR="00D63A81" w:rsidRPr="00131449" w:rsidRDefault="00131449" w:rsidP="00131449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/>
          <w:b/>
          <w:sz w:val="24"/>
          <w:szCs w:val="24"/>
        </w:rPr>
      </w:pPr>
      <w:r w:rsidRPr="00131449">
        <w:rPr>
          <w:rFonts w:asciiTheme="majorEastAsia" w:eastAsiaTheme="majorEastAsia" w:hAnsiTheme="majorEastAsia"/>
          <w:b/>
          <w:sz w:val="24"/>
          <w:szCs w:val="24"/>
        </w:rPr>
        <w:t>《</w:t>
      </w:r>
      <w:r w:rsidR="00D63A81" w:rsidRPr="00131449">
        <w:rPr>
          <w:rFonts w:asciiTheme="majorEastAsia" w:eastAsiaTheme="majorEastAsia" w:hAnsiTheme="majorEastAsia" w:hint="eastAsia"/>
          <w:b/>
          <w:sz w:val="24"/>
          <w:szCs w:val="24"/>
        </w:rPr>
        <w:t>施設運営の概要</w:t>
      </w:r>
      <w:r w:rsidRPr="00131449">
        <w:rPr>
          <w:rFonts w:asciiTheme="majorEastAsia" w:eastAsiaTheme="majorEastAsia" w:hAnsiTheme="majorEastAsia" w:hint="eastAsia"/>
          <w:b/>
          <w:sz w:val="24"/>
          <w:szCs w:val="24"/>
        </w:rPr>
        <w:t>》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D63A81" w14:paraId="61091F9C" w14:textId="77777777" w:rsidTr="00131449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E8BF" w14:textId="77777777" w:rsidR="00D63A81" w:rsidRPr="00D07A87" w:rsidRDefault="00D63A81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（１）営業日</w:t>
            </w:r>
            <w:r w:rsidR="00131449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・</w:t>
            </w: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営業時間</w:t>
            </w:r>
            <w:r w:rsidR="00131449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・</w:t>
            </w: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定休日等</w:t>
            </w:r>
          </w:p>
          <w:p w14:paraId="413FEBEF" w14:textId="77777777" w:rsidR="00D63A81" w:rsidRPr="008178C0" w:rsidRDefault="008178C0" w:rsidP="00AF7EF3">
            <w:pPr>
              <w:ind w:left="200" w:hangingChars="100" w:hanging="200"/>
              <w:jc w:val="left"/>
              <w:rPr>
                <w:rFonts w:asciiTheme="minorEastAsia" w:hAnsiTheme="minorEastAsia"/>
                <w:color w:val="E36C0A" w:themeColor="accent6" w:themeShade="BF"/>
                <w:sz w:val="20"/>
                <w:szCs w:val="20"/>
              </w:rPr>
            </w:pPr>
            <w:r w:rsidRPr="008178C0">
              <w:rPr>
                <w:rFonts w:asciiTheme="minorEastAsia" w:hAnsiTheme="minorEastAsia"/>
                <w:color w:val="E36C0A" w:themeColor="accent6" w:themeShade="BF"/>
                <w:sz w:val="20"/>
                <w:szCs w:val="20"/>
              </w:rPr>
              <w:t>※</w:t>
            </w:r>
            <w:r>
              <w:rPr>
                <w:rFonts w:asciiTheme="minorEastAsia" w:hAnsiTheme="minorEastAsia"/>
                <w:color w:val="E36C0A" w:themeColor="accent6" w:themeShade="BF"/>
                <w:sz w:val="20"/>
                <w:szCs w:val="20"/>
              </w:rPr>
              <w:t>施設毎（例えば、</w:t>
            </w:r>
            <w:r w:rsidR="00DF784F">
              <w:rPr>
                <w:rFonts w:asciiTheme="minorEastAsia" w:hAnsiTheme="minorEastAsia" w:hint="eastAsia"/>
                <w:color w:val="E36C0A" w:themeColor="accent6" w:themeShade="BF"/>
                <w:sz w:val="20"/>
                <w:szCs w:val="20"/>
              </w:rPr>
              <w:t>基本構想にある</w:t>
            </w:r>
            <w:r w:rsidR="00DF784F">
              <w:rPr>
                <w:rFonts w:asciiTheme="minorEastAsia" w:hAnsiTheme="minorEastAsia"/>
                <w:color w:val="E36C0A" w:themeColor="accent6" w:themeShade="BF"/>
                <w:sz w:val="20"/>
                <w:szCs w:val="20"/>
              </w:rPr>
              <w:t>カフェ</w:t>
            </w:r>
            <w:r w:rsidR="00DF784F">
              <w:rPr>
                <w:rFonts w:asciiTheme="minorEastAsia" w:hAnsiTheme="minorEastAsia" w:hint="eastAsia"/>
                <w:color w:val="E36C0A" w:themeColor="accent6" w:themeShade="BF"/>
                <w:sz w:val="20"/>
                <w:szCs w:val="20"/>
              </w:rPr>
              <w:t>や宿泊施設</w:t>
            </w:r>
            <w:r>
              <w:rPr>
                <w:rFonts w:asciiTheme="minorEastAsia" w:hAnsiTheme="minorEastAsia"/>
                <w:color w:val="E36C0A" w:themeColor="accent6" w:themeShade="BF"/>
                <w:sz w:val="20"/>
                <w:szCs w:val="20"/>
              </w:rPr>
              <w:t>等）に営業日・営業時間等が異なるのであれば、それぞれについてご記入ください</w:t>
            </w:r>
          </w:p>
          <w:p w14:paraId="4C4B161A" w14:textId="77777777" w:rsidR="00D63A81" w:rsidRDefault="00D63A81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79BBAF5" w14:textId="77777777" w:rsidR="00AF7EF3" w:rsidRDefault="00AF7EF3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C604F34" w14:textId="77777777" w:rsidR="00AF7EF3" w:rsidRPr="008178C0" w:rsidRDefault="00AF7EF3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5CB3DA9" w14:textId="77777777" w:rsidR="00D63A81" w:rsidRDefault="00D63A81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63A81" w14:paraId="3B8BC966" w14:textId="77777777" w:rsidTr="00131449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8BC0" w14:textId="77777777" w:rsidR="00D7549D" w:rsidRDefault="00D63A81" w:rsidP="0064125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（２）事業の実施体制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</w:t>
            </w:r>
            <w:r w:rsidR="0064125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</w:t>
            </w:r>
          </w:p>
          <w:p w14:paraId="671403B0" w14:textId="77777777" w:rsidR="00D7549D" w:rsidRPr="008178C0" w:rsidRDefault="00641258" w:rsidP="00D754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 w:rsidR="003827E3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現時点で</w:t>
            </w:r>
            <w:r w:rsidR="00E373B8"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想定されている</w:t>
            </w:r>
            <w:r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従業員数（正規職員</w:t>
            </w:r>
            <w:r w:rsid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、</w:t>
            </w:r>
            <w:r w:rsidR="00131449"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パート雇用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等</w:t>
            </w:r>
            <w:r w:rsidR="00131449"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）を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ご記入ください</w:t>
            </w:r>
            <w:r w:rsidR="00E373B8" w:rsidRPr="008178C0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。</w:t>
            </w:r>
          </w:p>
          <w:p w14:paraId="05DE66F6" w14:textId="77777777" w:rsidR="00131449" w:rsidRPr="008178C0" w:rsidRDefault="00131449" w:rsidP="00D754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40208DAF" w14:textId="77777777" w:rsidR="00D7549D" w:rsidRDefault="00D7549D" w:rsidP="00D7549D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3BE853C2" w14:textId="77777777" w:rsidR="00AF7EF3" w:rsidRPr="00AE1FF6" w:rsidRDefault="00AF7EF3" w:rsidP="00D7549D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5AE20381" w14:textId="77777777" w:rsidR="00D63A81" w:rsidRDefault="00D63A81" w:rsidP="002544A8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</w:p>
          <w:p w14:paraId="2BAD5763" w14:textId="77777777" w:rsidR="00AF7EF3" w:rsidRDefault="00AF7EF3" w:rsidP="002544A8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</w:p>
          <w:p w14:paraId="33FE3D8B" w14:textId="77777777" w:rsidR="00AF7EF3" w:rsidRDefault="00AF7EF3" w:rsidP="002544A8">
            <w:pPr>
              <w:ind w:left="210" w:hangingChars="100" w:hanging="21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63A81" w14:paraId="2B3640E4" w14:textId="77777777" w:rsidTr="00131449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27F7" w14:textId="77777777" w:rsidR="000D6E7B" w:rsidRDefault="000D6E7B" w:rsidP="000D6E7B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３</w:t>
            </w:r>
            <w:r w:rsidR="00AF7EF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）契約期間中（５カ年）の</w:t>
            </w: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管理運営の考え方</w:t>
            </w:r>
          </w:p>
          <w:p w14:paraId="0C9C2DBD" w14:textId="315958BC" w:rsidR="008178C0" w:rsidRPr="008178C0" w:rsidRDefault="008178C0" w:rsidP="000D6E7B">
            <w:pPr>
              <w:ind w:left="204" w:hangingChars="100" w:hanging="204"/>
              <w:jc w:val="left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8178C0"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収益</w:t>
            </w:r>
            <w:r w:rsidR="0012069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の</w:t>
            </w:r>
            <w:r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確保や</w:t>
            </w:r>
            <w:r w:rsidR="00AF7EF3"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運営体制</w:t>
            </w:r>
            <w:r w:rsidR="0012069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の</w:t>
            </w:r>
            <w:r w:rsidR="00AF7EF3"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維持</w:t>
            </w:r>
            <w:r w:rsidR="0012069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、経営の安定化を実現</w:t>
            </w:r>
            <w:r w:rsidR="00AF7EF3"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する手法などについてご記入ください。</w:t>
            </w:r>
          </w:p>
          <w:p w14:paraId="5E935AA3" w14:textId="77777777" w:rsidR="00D63A81" w:rsidRPr="008178C0" w:rsidRDefault="00D63A81" w:rsidP="002544A8">
            <w:pPr>
              <w:ind w:left="244" w:hangingChars="100" w:hanging="244"/>
              <w:jc w:val="left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6091B25" w14:textId="77777777" w:rsidR="00D63A81" w:rsidRDefault="00D63A81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66344EA" w14:textId="77777777" w:rsidR="00AF7EF3" w:rsidRDefault="00AF7EF3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957A31F" w14:textId="77777777" w:rsidR="00AF7EF3" w:rsidRDefault="00AF7EF3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2199522" w14:textId="77777777" w:rsidR="00AF7EF3" w:rsidRDefault="00AF7EF3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A7B0E05" w14:textId="77777777" w:rsidR="00AF7EF3" w:rsidRDefault="00AF7EF3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DD5B966" w14:textId="77777777" w:rsidR="000D6E7B" w:rsidRPr="00D07A87" w:rsidRDefault="000D6E7B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D6E7B" w14:paraId="3AD8018B" w14:textId="77777777" w:rsidTr="00131449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4591" w14:textId="77777777" w:rsidR="00D7549D" w:rsidRDefault="000D6E7B" w:rsidP="00D7549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（４）</w:t>
            </w:r>
            <w:r w:rsidR="003827E3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施設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管理の考え方　</w:t>
            </w:r>
          </w:p>
          <w:p w14:paraId="4CD79D72" w14:textId="77777777" w:rsidR="004E28AE" w:rsidRDefault="00D7549D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 w:rsidR="008F1B3B"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校舎並びに屋外運動場の施設管理の考え方をご記入ください。</w:t>
            </w:r>
          </w:p>
          <w:p w14:paraId="4C427EE6" w14:textId="77777777" w:rsidR="004E28AE" w:rsidRDefault="004E28AE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30CDA43E" w14:textId="3FAED84F" w:rsidR="00AF7EF3" w:rsidRPr="008178C0" w:rsidRDefault="00AF7EF3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5C22ACD2" w14:textId="77777777" w:rsidR="00E373B8" w:rsidRPr="001E2D9C" w:rsidRDefault="00E373B8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Cs w:val="21"/>
              </w:rPr>
            </w:pPr>
          </w:p>
          <w:p w14:paraId="394CED60" w14:textId="77777777" w:rsidR="00AF7EF3" w:rsidRDefault="00AF7EF3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Cs w:val="21"/>
              </w:rPr>
            </w:pPr>
          </w:p>
          <w:p w14:paraId="573B43BB" w14:textId="77777777" w:rsidR="00AF7EF3" w:rsidRDefault="00AF7EF3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Cs w:val="21"/>
              </w:rPr>
            </w:pPr>
          </w:p>
          <w:p w14:paraId="17A23E31" w14:textId="77777777" w:rsidR="00AF7EF3" w:rsidRPr="00064573" w:rsidRDefault="00AF7EF3" w:rsidP="00064573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Cs w:val="21"/>
              </w:rPr>
            </w:pPr>
          </w:p>
          <w:p w14:paraId="4638AECC" w14:textId="77777777" w:rsidR="00D7549D" w:rsidRDefault="00D7549D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796AF84" w14:textId="77777777" w:rsidR="00AF7EF3" w:rsidRDefault="00AF7EF3" w:rsidP="002544A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0BBFF9E1" w14:textId="77777777" w:rsidR="00AF7EF3" w:rsidRDefault="00AF7EF3" w:rsidP="00AF7EF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lastRenderedPageBreak/>
        <w:t>【様式</w:t>
      </w:r>
      <w:r w:rsidR="00E61B51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04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】（</w:t>
      </w:r>
      <w:r w:rsidR="00E61B51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２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ページ目）</w:t>
      </w:r>
    </w:p>
    <w:p w14:paraId="5EE1F20C" w14:textId="77777777" w:rsidR="00AF7EF3" w:rsidRDefault="00AF7EF3" w:rsidP="00AF7EF3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　</w:t>
      </w:r>
    </w:p>
    <w:p w14:paraId="1D0F90E0" w14:textId="77777777" w:rsidR="00AF7EF3" w:rsidRPr="003A2C64" w:rsidRDefault="00AF7EF3" w:rsidP="00AF7EF3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7935A508" w14:textId="77777777" w:rsidR="00D63A81" w:rsidRPr="00AF7EF3" w:rsidRDefault="00AF7EF3" w:rsidP="00AF7EF3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/>
          <w:b/>
          <w:sz w:val="24"/>
          <w:szCs w:val="24"/>
        </w:rPr>
      </w:pPr>
      <w:r w:rsidRPr="00AF7EF3">
        <w:rPr>
          <w:rFonts w:asciiTheme="majorEastAsia" w:eastAsiaTheme="majorEastAsia" w:hAnsiTheme="majorEastAsia" w:cs="Times New Roman"/>
          <w:b/>
          <w:color w:val="000000"/>
          <w:spacing w:val="2"/>
          <w:kern w:val="0"/>
          <w:sz w:val="22"/>
        </w:rPr>
        <w:t>《</w:t>
      </w:r>
      <w:r w:rsidR="00D63A81" w:rsidRPr="00AF7EF3">
        <w:rPr>
          <w:rFonts w:asciiTheme="majorEastAsia" w:eastAsiaTheme="majorEastAsia" w:hAnsiTheme="majorEastAsia" w:hint="eastAsia"/>
          <w:b/>
          <w:sz w:val="24"/>
          <w:szCs w:val="24"/>
        </w:rPr>
        <w:t>施設整備</w:t>
      </w:r>
      <w:r w:rsidR="00DF1A84" w:rsidRPr="00AF7EF3">
        <w:rPr>
          <w:rFonts w:asciiTheme="majorEastAsia" w:eastAsiaTheme="majorEastAsia" w:hAnsiTheme="majorEastAsia" w:hint="eastAsia"/>
          <w:b/>
          <w:sz w:val="24"/>
          <w:szCs w:val="24"/>
        </w:rPr>
        <w:t>の概要</w:t>
      </w:r>
      <w:r w:rsidRPr="00AF7EF3">
        <w:rPr>
          <w:rFonts w:asciiTheme="majorEastAsia" w:eastAsiaTheme="majorEastAsia" w:hAnsiTheme="majorEastAsia" w:hint="eastAsia"/>
          <w:b/>
          <w:sz w:val="24"/>
          <w:szCs w:val="24"/>
        </w:rPr>
        <w:t>》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D63A81" w14:paraId="61C76384" w14:textId="77777777" w:rsidTr="009C2CD8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A0924EF" w14:textId="77777777" w:rsidR="009C2CD8" w:rsidRPr="009C2CD8" w:rsidRDefault="00D63A81" w:rsidP="009C2CD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07A8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（１）</w:t>
            </w:r>
            <w:r w:rsidR="009C2CD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運営活用されるうえで</w:t>
            </w:r>
            <w:r w:rsidR="00DF1A84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想定している整備</w:t>
            </w:r>
            <w:r w:rsidR="00716B7E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内容</w:t>
            </w:r>
            <w:r w:rsidR="009C2CD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または既存計画の基本構想に変わる施設の改良プラン</w:t>
            </w:r>
          </w:p>
          <w:p w14:paraId="6BDAB692" w14:textId="77777777" w:rsidR="00D63A81" w:rsidRDefault="00EA64D0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F7EF3">
              <w:rPr>
                <w:rFonts w:ascii="ＭＳ ゴシック" w:eastAsia="ＭＳ ゴシック" w:hAnsi="ＭＳ ゴシック" w:hint="eastAsia"/>
                <w:b/>
                <w:szCs w:val="21"/>
              </w:rPr>
              <w:t>【校舎】</w:t>
            </w:r>
          </w:p>
          <w:p w14:paraId="409ADF66" w14:textId="77777777" w:rsidR="00AF7EF3" w:rsidRDefault="00AF7EF3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10791650" w14:textId="77777777" w:rsidR="00AF7EF3" w:rsidRDefault="00AF7EF3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1059AEC4" w14:textId="77777777" w:rsidR="00AF7EF3" w:rsidRDefault="00AF7EF3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5B92556A" w14:textId="77777777" w:rsidR="00DF784F" w:rsidRDefault="00DF784F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17E3B6E6" w14:textId="77777777" w:rsidR="00DF784F" w:rsidRDefault="00DF784F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15EC64E8" w14:textId="77777777" w:rsidR="00DF784F" w:rsidRDefault="00DF784F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28E7D978" w14:textId="77777777" w:rsidR="00AF7EF3" w:rsidRPr="00AF7EF3" w:rsidRDefault="00AF7EF3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</w:p>
          <w:p w14:paraId="618EAB7B" w14:textId="77777777" w:rsidR="000D6E7B" w:rsidRDefault="000D6E7B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9557430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E571B7F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EC6AA9C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68BE37B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FA2EA74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8095F3F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A97DE82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400D46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74A0D92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EF77D64" w14:textId="77777777" w:rsidR="009C2CD8" w:rsidRDefault="009C2CD8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7925FFC" w14:textId="77777777" w:rsidR="00EA64D0" w:rsidRPr="005D5F07" w:rsidRDefault="00EA64D0" w:rsidP="002544A8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D5F07">
              <w:rPr>
                <w:rFonts w:ascii="ＭＳ ゴシック" w:eastAsia="ＭＳ ゴシック" w:hAnsi="ＭＳ ゴシック" w:hint="eastAsia"/>
                <w:b/>
                <w:szCs w:val="21"/>
              </w:rPr>
              <w:t>【</w:t>
            </w:r>
            <w:r w:rsidR="008F1B3B" w:rsidRPr="005D5F07">
              <w:rPr>
                <w:rFonts w:ascii="ＭＳ ゴシック" w:eastAsia="ＭＳ ゴシック" w:hAnsi="ＭＳ ゴシック" w:hint="eastAsia"/>
                <w:b/>
                <w:szCs w:val="21"/>
              </w:rPr>
              <w:t>屋外運動場</w:t>
            </w:r>
            <w:r w:rsidRPr="005D5F07">
              <w:rPr>
                <w:rFonts w:ascii="ＭＳ ゴシック" w:eastAsia="ＭＳ ゴシック" w:hAnsi="ＭＳ ゴシック" w:hint="eastAsia"/>
                <w:b/>
                <w:szCs w:val="21"/>
              </w:rPr>
              <w:t>】</w:t>
            </w:r>
          </w:p>
          <w:p w14:paraId="45792DB9" w14:textId="77777777" w:rsidR="000D6E7B" w:rsidRDefault="000D6E7B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4DBF0B1" w14:textId="77777777" w:rsidR="00AF7EF3" w:rsidRDefault="00AF7EF3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4AD9204" w14:textId="77777777" w:rsidR="00DF1A84" w:rsidRDefault="00DF1A84" w:rsidP="002544A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63A81" w14:paraId="29474B35" w14:textId="77777777" w:rsidTr="009C2CD8">
        <w:tc>
          <w:tcPr>
            <w:tcW w:w="8499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A468" w14:textId="77777777" w:rsidR="003827E3" w:rsidRDefault="003827E3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264D0160" w14:textId="77777777" w:rsidR="003827E3" w:rsidRDefault="003827E3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733A804F" w14:textId="77777777" w:rsidR="009C2CD8" w:rsidRDefault="009C2CD8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26595EFF" w14:textId="77777777" w:rsidR="003827E3" w:rsidRDefault="003827E3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4D9E1FB2" w14:textId="77777777" w:rsidR="003827E3" w:rsidRDefault="003827E3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4632DF4F" w14:textId="77777777" w:rsidR="00DF784F" w:rsidRDefault="00DF784F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28ADA5E7" w14:textId="77777777" w:rsidR="00DF784F" w:rsidRDefault="00DF784F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28C25E58" w14:textId="77777777" w:rsidR="00DF784F" w:rsidRDefault="00DF784F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43AA1E20" w14:textId="77777777" w:rsidR="00DF784F" w:rsidRDefault="00DF784F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70528864" w14:textId="77777777" w:rsidR="006E4B7E" w:rsidRPr="00E373B8" w:rsidRDefault="006E4B7E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</w:tbl>
    <w:p w14:paraId="2F1CF2DE" w14:textId="77777777" w:rsidR="001D61AD" w:rsidRDefault="00E61B51" w:rsidP="001D61A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lastRenderedPageBreak/>
        <w:t>【様式04】（３</w:t>
      </w:r>
      <w:r w:rsidR="001D61AD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ページ目）</w:t>
      </w:r>
    </w:p>
    <w:p w14:paraId="049DF47C" w14:textId="77777777" w:rsidR="00B8618C" w:rsidRPr="003A2C64" w:rsidRDefault="00B8618C" w:rsidP="00B8618C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 xml:space="preserve">　　　　　　　　　　　　　　　　　　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　</w:t>
      </w:r>
    </w:p>
    <w:p w14:paraId="3AB8F79D" w14:textId="77777777" w:rsidR="008936C8" w:rsidRPr="00B8618C" w:rsidRDefault="008936C8" w:rsidP="006B514B">
      <w:pPr>
        <w:suppressAutoHyphens/>
        <w:wordWrap w:val="0"/>
        <w:autoSpaceDE w:val="0"/>
        <w:autoSpaceDN w:val="0"/>
        <w:adjustRightInd w:val="0"/>
        <w:ind w:firstLineChars="100" w:firstLine="244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</w:rPr>
      </w:pPr>
    </w:p>
    <w:p w14:paraId="65000F36" w14:textId="77777777" w:rsidR="006B514B" w:rsidRPr="00AF7EF3" w:rsidRDefault="00FD3A98" w:rsidP="00AF7EF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b/>
          <w:color w:val="000000"/>
          <w:spacing w:val="2"/>
          <w:kern w:val="0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《本施設を活用していくうえで</w:t>
      </w:r>
      <w:r w:rsidR="00AF7EF3" w:rsidRPr="00AF7EF3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》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6B514B" w14:paraId="3044576B" w14:textId="77777777" w:rsidTr="009C2CD8">
        <w:trPr>
          <w:trHeight w:val="3647"/>
        </w:trPr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5467E7" w14:textId="77777777" w:rsidR="00F07371" w:rsidRDefault="00F07371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  <w:r w:rsidRPr="003D3C9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（１）</w:t>
            </w:r>
            <w:r w:rsidRPr="00F07371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地域活性化</w:t>
            </w:r>
            <w:r w:rsidR="009C2CD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・地域の魅力発信・雇用機会の創出など</w:t>
            </w:r>
            <w:r w:rsidRPr="00F07371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に資する提案</w:t>
            </w:r>
          </w:p>
          <w:p w14:paraId="1722E83B" w14:textId="77777777" w:rsidR="00144987" w:rsidRDefault="00F07371" w:rsidP="00AE3E67">
            <w:pPr>
              <w:suppressAutoHyphens/>
              <w:wordWrap w:val="0"/>
              <w:autoSpaceDE w:val="0"/>
              <w:autoSpaceDN w:val="0"/>
              <w:adjustRightInd w:val="0"/>
              <w:ind w:left="204" w:hangingChars="100" w:hanging="204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 w:rsidR="003D3C97"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「</w:t>
            </w: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雇用促進</w:t>
            </w:r>
            <w:r w:rsidR="003D3C97"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」「</w:t>
            </w: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その他住民サービスの向上</w:t>
            </w:r>
            <w:r w:rsidR="003D3C97"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」</w:t>
            </w:r>
            <w:r w:rsidR="00AE3E67"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など</w:t>
            </w:r>
            <w:r w:rsidR="00AE3E67" w:rsidRPr="00AE3E67"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  <w:t>地域活性化に関</w:t>
            </w:r>
            <w:r w:rsidR="00717D22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し</w:t>
            </w: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て</w:t>
            </w:r>
            <w:r w:rsidR="00AE3E67"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、事業を展開する中で連携や実施を想定している内容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や期待できる効果・成果等</w:t>
            </w:r>
            <w:r w:rsidR="00FD3A98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含めて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、</w:t>
            </w:r>
            <w:r w:rsidR="00FD3A98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提案がありましたら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ご記入ください</w:t>
            </w: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。</w:t>
            </w:r>
          </w:p>
          <w:p w14:paraId="3133D4B5" w14:textId="77777777" w:rsidR="006E4B7E" w:rsidRPr="00717D22" w:rsidRDefault="006E4B7E" w:rsidP="006E4B7E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2C740337" w14:textId="77777777" w:rsidR="006B514B" w:rsidRDefault="006B514B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79AC1830" w14:textId="77777777" w:rsidR="00C1298C" w:rsidRDefault="00C1298C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5A28E704" w14:textId="77777777" w:rsidR="00FD3A98" w:rsidRPr="00AE3E67" w:rsidRDefault="00FD3A98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6E336EC6" w14:textId="77777777" w:rsidR="00C1298C" w:rsidRDefault="00C1298C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462D9877" w14:textId="77777777" w:rsidR="00D7549D" w:rsidRDefault="00D7549D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5E3EF4DB" w14:textId="77777777" w:rsidR="00C1298C" w:rsidRDefault="00C1298C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9C2CD8" w14:paraId="56FD354B" w14:textId="77777777" w:rsidTr="00FD3A98">
        <w:trPr>
          <w:trHeight w:val="1122"/>
        </w:trPr>
        <w:tc>
          <w:tcPr>
            <w:tcW w:w="8499" w:type="dxa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48DA5FE3" w14:textId="77777777" w:rsidR="009C2CD8" w:rsidRDefault="009C2CD8" w:rsidP="009C2CD8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（２）</w:t>
            </w:r>
            <w:r w:rsidR="00FD3A9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行政需要、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施設の地域開放についての考え方</w:t>
            </w:r>
          </w:p>
          <w:p w14:paraId="7C9D7442" w14:textId="77777777" w:rsidR="009C2CD8" w:rsidRPr="005D5F07" w:rsidRDefault="009C2CD8" w:rsidP="009C2CD8">
            <w:pPr>
              <w:suppressAutoHyphens/>
              <w:wordWrap w:val="0"/>
              <w:autoSpaceDE w:val="0"/>
              <w:autoSpaceDN w:val="0"/>
              <w:adjustRightInd w:val="0"/>
              <w:ind w:left="204" w:hangingChars="100" w:hanging="204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※村民がどのように利用できるかについて、また</w:t>
            </w:r>
            <w:r w:rsidR="00FD3A98"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イベント</w:t>
            </w:r>
            <w:r w:rsidR="008F1B3B"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や災害</w:t>
            </w:r>
            <w:r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時</w:t>
            </w:r>
            <w:r w:rsidR="008F1B3B"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など</w:t>
            </w:r>
            <w:r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に</w:t>
            </w:r>
            <w:r w:rsidR="00FD3A98"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は</w:t>
            </w:r>
            <w:r w:rsidRPr="005D5F0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どのように利用できるかなどについて、方針をご記入ください。</w:t>
            </w:r>
          </w:p>
          <w:p w14:paraId="3F81FE4A" w14:textId="77777777" w:rsidR="009C2CD8" w:rsidRPr="009C2CD8" w:rsidRDefault="009C2CD8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79052F87" w14:textId="77777777" w:rsidR="009C2CD8" w:rsidRPr="003D3C97" w:rsidRDefault="009C2CD8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9C2CD8" w14:paraId="31229AA4" w14:textId="77777777" w:rsidTr="00FD3A98">
        <w:trPr>
          <w:trHeight w:val="1459"/>
        </w:trPr>
        <w:tc>
          <w:tcPr>
            <w:tcW w:w="849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3C6" w14:textId="77777777" w:rsidR="009C2CD8" w:rsidRDefault="009C2CD8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4FEA817D" w14:textId="77777777" w:rsidR="00FD3A98" w:rsidRDefault="00FD3A98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72767B17" w14:textId="77777777" w:rsidR="00FD3A98" w:rsidRDefault="00FD3A98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465D03A9" w14:textId="77777777" w:rsidR="004F760C" w:rsidRDefault="004F760C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79625038" w14:textId="77777777" w:rsidR="009C2CD8" w:rsidRDefault="009C2CD8" w:rsidP="009C2CD8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  <w:p w14:paraId="4BAC6EC7" w14:textId="77777777" w:rsidR="009C2CD8" w:rsidRDefault="009C2CD8" w:rsidP="003D3C9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Cs w:val="21"/>
              </w:rPr>
            </w:pPr>
          </w:p>
        </w:tc>
      </w:tr>
      <w:tr w:rsidR="00C1298C" w14:paraId="19415096" w14:textId="77777777" w:rsidTr="006A4CE6"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50F5" w14:textId="77777777" w:rsidR="00C1298C" w:rsidRDefault="00C1298C" w:rsidP="00C1298C">
            <w:pPr>
              <w:ind w:left="244" w:hangingChars="100" w:hanging="244"/>
              <w:jc w:val="left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FD3A9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３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</w:t>
            </w:r>
            <w:r w:rsidR="00FD3A98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地域住民の方々との関わり方について</w:t>
            </w:r>
            <w:r w:rsidR="00806740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の考え方</w:t>
            </w:r>
          </w:p>
          <w:p w14:paraId="09959682" w14:textId="77777777" w:rsidR="00C1298C" w:rsidRPr="00AE3E67" w:rsidRDefault="00C1298C" w:rsidP="00AE3E67">
            <w:pPr>
              <w:suppressAutoHyphens/>
              <w:wordWrap w:val="0"/>
              <w:autoSpaceDE w:val="0"/>
              <w:autoSpaceDN w:val="0"/>
              <w:adjustRightInd w:val="0"/>
              <w:ind w:left="204" w:hangingChars="100" w:hanging="204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 w:rsidRPr="00AE3E6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 w:rsidR="00FD3A98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よりよく運営していくうえで、地域との関係性は常日頃から重要であると考えていますが、留意していきたい点などの考え方をお持ちでしたら、ご記入ください。</w:t>
            </w:r>
          </w:p>
          <w:p w14:paraId="4ABBA1FD" w14:textId="77777777" w:rsidR="00C1298C" w:rsidRDefault="00C1298C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B42398F" w14:textId="77777777" w:rsidR="00C1298C" w:rsidRPr="00C1298C" w:rsidRDefault="00C1298C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6A6E3D6" w14:textId="77777777" w:rsidR="00C1298C" w:rsidRDefault="00C1298C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B7F6E1E" w14:textId="77777777" w:rsidR="00C1298C" w:rsidRDefault="00C1298C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2B06BE2" w14:textId="77777777" w:rsidR="003B6E3E" w:rsidRDefault="003B6E3E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527A807" w14:textId="77777777" w:rsidR="003B6E3E" w:rsidRDefault="003B6E3E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D65CFBC" w14:textId="77777777" w:rsidR="003B6E3E" w:rsidRDefault="003B6E3E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5DF4C2B" w14:textId="77777777" w:rsidR="003B6E3E" w:rsidRDefault="003B6E3E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279E48B" w14:textId="77777777" w:rsidR="00C1298C" w:rsidRPr="003D3C97" w:rsidRDefault="00C1298C" w:rsidP="00C1298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79BD44C9" w14:textId="77777777" w:rsidR="002931C5" w:rsidRPr="008808A3" w:rsidRDefault="002931C5" w:rsidP="008808A3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</w:p>
    <w:sectPr w:rsidR="002931C5" w:rsidRPr="008808A3" w:rsidSect="00525C22">
      <w:pgSz w:w="11907" w:h="16840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5CC21" w14:textId="77777777" w:rsidR="0057158B" w:rsidRDefault="0057158B" w:rsidP="00FD3107">
      <w:r>
        <w:separator/>
      </w:r>
    </w:p>
  </w:endnote>
  <w:endnote w:type="continuationSeparator" w:id="0">
    <w:p w14:paraId="42FD997C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4CFFF" w14:textId="77777777" w:rsidR="0057158B" w:rsidRDefault="0057158B" w:rsidP="00FD3107">
      <w:r>
        <w:separator/>
      </w:r>
    </w:p>
  </w:footnote>
  <w:footnote w:type="continuationSeparator" w:id="0">
    <w:p w14:paraId="2D42B068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2069D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2D9C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27E3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E28AE"/>
    <w:rsid w:val="004F043F"/>
    <w:rsid w:val="004F2EA4"/>
    <w:rsid w:val="004F760C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5F07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17D22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06740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1B3B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2CD8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DF784F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41A8"/>
    <w:rsid w:val="00E56C3D"/>
    <w:rsid w:val="00E61B51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3A98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F8E2D7D"/>
  <w15:docId w15:val="{C496BFE8-758B-4AAD-B1B3-EFA32D14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01A32-0F03-422A-9F4B-852397CE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14</cp:revision>
  <cp:lastPrinted>2017-08-30T09:57:00Z</cp:lastPrinted>
  <dcterms:created xsi:type="dcterms:W3CDTF">2019-03-14T06:55:00Z</dcterms:created>
  <dcterms:modified xsi:type="dcterms:W3CDTF">2025-10-02T02:11:00Z</dcterms:modified>
</cp:coreProperties>
</file>